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76D" w:rsidRPr="00D2614D" w:rsidRDefault="00DA576D" w:rsidP="00DA576D">
      <w:pPr>
        <w:jc w:val="center"/>
        <w:rPr>
          <w:rFonts w:ascii="Arial" w:hAnsi="Arial" w:cs="Arial"/>
          <w:b/>
          <w:sz w:val="24"/>
          <w:szCs w:val="24"/>
        </w:rPr>
      </w:pPr>
      <w:r w:rsidRPr="00D2614D">
        <w:rPr>
          <w:rFonts w:ascii="Arial" w:hAnsi="Arial" w:cs="Arial"/>
          <w:b/>
          <w:sz w:val="24"/>
          <w:szCs w:val="24"/>
        </w:rPr>
        <w:t>Ведомость соответствия доцент (искусство)</w:t>
      </w:r>
    </w:p>
    <w:tbl>
      <w:tblPr>
        <w:tblStyle w:val="a3"/>
        <w:tblW w:w="10916" w:type="dxa"/>
        <w:tblInd w:w="108" w:type="dxa"/>
        <w:tblLook w:val="04A0" w:firstRow="1" w:lastRow="0" w:firstColumn="1" w:lastColumn="0" w:noHBand="0" w:noVBand="1"/>
      </w:tblPr>
      <w:tblGrid>
        <w:gridCol w:w="3970"/>
        <w:gridCol w:w="6946"/>
      </w:tblGrid>
      <w:tr w:rsidR="00DA576D" w:rsidRPr="00D2614D" w:rsidTr="00DA576D">
        <w:tc>
          <w:tcPr>
            <w:tcW w:w="10916" w:type="dxa"/>
            <w:gridSpan w:val="2"/>
          </w:tcPr>
          <w:p w:rsidR="00DA576D" w:rsidRPr="00D2614D" w:rsidRDefault="00DA576D" w:rsidP="00EE72FE">
            <w:pPr>
              <w:jc w:val="center"/>
              <w:rPr>
                <w:rFonts w:ascii="Arial" w:hAnsi="Arial" w:cs="Arial"/>
                <w:sz w:val="20"/>
                <w:szCs w:val="20"/>
              </w:rPr>
            </w:pPr>
            <w:r w:rsidRPr="00D2614D">
              <w:rPr>
                <w:rFonts w:ascii="Arial" w:hAnsi="Arial" w:cs="Arial"/>
                <w:sz w:val="20"/>
                <w:szCs w:val="20"/>
              </w:rPr>
              <w:t>ФИО</w:t>
            </w:r>
          </w:p>
          <w:p w:rsidR="00DA576D" w:rsidRPr="00D2614D" w:rsidRDefault="00DA576D" w:rsidP="00EE72FE">
            <w:pPr>
              <w:jc w:val="center"/>
              <w:rPr>
                <w:rFonts w:ascii="Arial" w:hAnsi="Arial" w:cs="Arial"/>
                <w:sz w:val="20"/>
                <w:szCs w:val="20"/>
              </w:rPr>
            </w:pPr>
          </w:p>
        </w:tc>
      </w:tr>
      <w:tr w:rsidR="00DA576D" w:rsidRPr="00D2614D" w:rsidTr="00DA576D">
        <w:tc>
          <w:tcPr>
            <w:tcW w:w="10916" w:type="dxa"/>
            <w:gridSpan w:val="2"/>
          </w:tcPr>
          <w:p w:rsidR="00DA576D" w:rsidRPr="00D2614D" w:rsidRDefault="00DA576D" w:rsidP="00EE72FE">
            <w:pPr>
              <w:jc w:val="center"/>
              <w:rPr>
                <w:rFonts w:ascii="Arial" w:hAnsi="Arial" w:cs="Arial"/>
                <w:sz w:val="20"/>
                <w:szCs w:val="20"/>
              </w:rPr>
            </w:pPr>
            <w:r w:rsidRPr="00D2614D">
              <w:rPr>
                <w:rFonts w:ascii="Arial" w:hAnsi="Arial" w:cs="Arial"/>
                <w:sz w:val="20"/>
                <w:szCs w:val="20"/>
              </w:rPr>
              <w:t xml:space="preserve">Шифр и наименование научной специальности </w:t>
            </w:r>
          </w:p>
          <w:p w:rsidR="00DA576D" w:rsidRPr="00D2614D" w:rsidRDefault="00DA576D" w:rsidP="00EE72FE">
            <w:pPr>
              <w:jc w:val="center"/>
              <w:rPr>
                <w:rFonts w:ascii="Arial" w:hAnsi="Arial" w:cs="Arial"/>
                <w:sz w:val="20"/>
                <w:szCs w:val="20"/>
              </w:rPr>
            </w:pPr>
            <w:r>
              <w:rPr>
                <w:rFonts w:ascii="Arial" w:hAnsi="Arial" w:cs="Arial"/>
                <w:color w:val="A6A6A6" w:themeColor="background1" w:themeShade="A6"/>
                <w:sz w:val="20"/>
                <w:szCs w:val="20"/>
              </w:rPr>
              <w:t xml:space="preserve">2.1.12 </w:t>
            </w:r>
            <w:r w:rsidRPr="00875312">
              <w:rPr>
                <w:rFonts w:ascii="Arial" w:hAnsi="Arial" w:cs="Arial"/>
                <w:color w:val="A6A6A6" w:themeColor="background1" w:themeShade="A6"/>
                <w:sz w:val="20"/>
                <w:szCs w:val="20"/>
              </w:rPr>
              <w:t xml:space="preserve"> </w:t>
            </w:r>
            <w:r w:rsidRPr="00FF2CE9">
              <w:rPr>
                <w:rFonts w:ascii="Arial" w:hAnsi="Arial" w:cs="Arial"/>
                <w:color w:val="A6A6A6" w:themeColor="background1" w:themeShade="A6"/>
                <w:sz w:val="20"/>
                <w:szCs w:val="20"/>
              </w:rPr>
              <w:t>Архитектура зданий и сооружений. Творческие концепции архитектурной деятельности</w:t>
            </w:r>
          </w:p>
        </w:tc>
      </w:tr>
      <w:tr w:rsidR="00DA576D" w:rsidRPr="00D2614D" w:rsidTr="00DA576D">
        <w:tc>
          <w:tcPr>
            <w:tcW w:w="3970" w:type="dxa"/>
          </w:tcPr>
          <w:p w:rsidR="00DA576D" w:rsidRPr="00D2614D" w:rsidRDefault="00DA576D" w:rsidP="00EE72FE">
            <w:pPr>
              <w:rPr>
                <w:rFonts w:ascii="Arial" w:hAnsi="Arial" w:cs="Arial"/>
                <w:sz w:val="20"/>
                <w:szCs w:val="20"/>
              </w:rPr>
            </w:pPr>
            <w:r w:rsidRPr="00D2614D">
              <w:rPr>
                <w:rFonts w:ascii="Arial" w:hAnsi="Arial" w:cs="Arial"/>
                <w:sz w:val="20"/>
                <w:szCs w:val="20"/>
              </w:rPr>
              <w:t xml:space="preserve">Количество публикаций </w:t>
            </w:r>
          </w:p>
        </w:tc>
        <w:tc>
          <w:tcPr>
            <w:tcW w:w="6946" w:type="dxa"/>
          </w:tcPr>
          <w:p w:rsidR="00DA576D" w:rsidRPr="00D2614D" w:rsidRDefault="00DA576D" w:rsidP="00EE72FE">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Всего 19 публикаций</w:t>
            </w:r>
          </w:p>
        </w:tc>
      </w:tr>
      <w:tr w:rsidR="00DA576D" w:rsidRPr="00D2614D" w:rsidTr="00DA576D">
        <w:tc>
          <w:tcPr>
            <w:tcW w:w="3970" w:type="dxa"/>
          </w:tcPr>
          <w:p w:rsidR="00DA576D" w:rsidRPr="00D2614D" w:rsidRDefault="00DA576D" w:rsidP="00EE72FE">
            <w:pPr>
              <w:rPr>
                <w:rFonts w:ascii="Arial" w:hAnsi="Arial" w:cs="Arial"/>
                <w:sz w:val="20"/>
                <w:szCs w:val="20"/>
              </w:rPr>
            </w:pPr>
            <w:r w:rsidRPr="00D2614D">
              <w:rPr>
                <w:rFonts w:ascii="Arial" w:hAnsi="Arial" w:cs="Arial"/>
                <w:sz w:val="20"/>
                <w:szCs w:val="20"/>
              </w:rPr>
              <w:t>Стаж научно-педагогической работы (не менее 5 лет)</w:t>
            </w:r>
          </w:p>
        </w:tc>
        <w:tc>
          <w:tcPr>
            <w:tcW w:w="6946" w:type="dxa"/>
          </w:tcPr>
          <w:p w:rsidR="00DA576D" w:rsidRPr="00D2614D" w:rsidRDefault="00DA576D" w:rsidP="00EE72FE">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Всего 15 лет 8 месяцев в СамГТУ.</w:t>
            </w:r>
          </w:p>
          <w:p w:rsidR="00DA576D" w:rsidRPr="00D2614D" w:rsidRDefault="00DA576D" w:rsidP="00EE72FE">
            <w:pPr>
              <w:rPr>
                <w:rFonts w:ascii="Arial" w:hAnsi="Arial" w:cs="Arial"/>
                <w:color w:val="A6A6A6" w:themeColor="background1" w:themeShade="A6"/>
                <w:sz w:val="20"/>
                <w:szCs w:val="20"/>
              </w:rPr>
            </w:pPr>
          </w:p>
          <w:p w:rsidR="00DA576D" w:rsidRPr="00D2614D" w:rsidRDefault="00DA576D" w:rsidP="00EE72FE">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Избран  на должность старшего преподавателя  с 31.08.2014 по 31.08.2019 г.</w:t>
            </w:r>
          </w:p>
          <w:p w:rsidR="00DA576D" w:rsidRPr="00D2614D" w:rsidRDefault="00DA576D" w:rsidP="00EE72FE">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(копия выписки из приказа №1/2023 от 31.08.2014 г.)</w:t>
            </w:r>
          </w:p>
          <w:p w:rsidR="00DA576D" w:rsidRPr="00D2614D" w:rsidRDefault="00DA576D" w:rsidP="00EE72FE">
            <w:pPr>
              <w:rPr>
                <w:rFonts w:ascii="Arial" w:hAnsi="Arial" w:cs="Arial"/>
                <w:color w:val="A6A6A6" w:themeColor="background1" w:themeShade="A6"/>
                <w:sz w:val="20"/>
                <w:szCs w:val="20"/>
              </w:rPr>
            </w:pPr>
          </w:p>
          <w:p w:rsidR="00DA576D" w:rsidRPr="00D2614D" w:rsidRDefault="00DA576D" w:rsidP="00EE72FE">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 xml:space="preserve">Переведен на должность доцента с 31.08.2016 г. по 31.08.2021 г. </w:t>
            </w:r>
          </w:p>
          <w:p w:rsidR="00DA576D" w:rsidRPr="00D2614D" w:rsidRDefault="00DA576D" w:rsidP="00EE72FE">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(копия выписки из приказа №1/2025 от 31.08.2016 г.)</w:t>
            </w:r>
          </w:p>
        </w:tc>
      </w:tr>
      <w:tr w:rsidR="00DA576D" w:rsidRPr="00D2614D" w:rsidTr="00DA576D">
        <w:tc>
          <w:tcPr>
            <w:tcW w:w="3970" w:type="dxa"/>
          </w:tcPr>
          <w:p w:rsidR="00DA576D" w:rsidRPr="00D2614D" w:rsidRDefault="00DA576D" w:rsidP="00EE72FE">
            <w:pPr>
              <w:rPr>
                <w:rFonts w:ascii="Arial" w:hAnsi="Arial" w:cs="Arial"/>
                <w:sz w:val="20"/>
                <w:szCs w:val="20"/>
              </w:rPr>
            </w:pPr>
            <w:r w:rsidRPr="00D2614D">
              <w:rPr>
                <w:rFonts w:ascii="Arial" w:hAnsi="Arial" w:cs="Arial"/>
                <w:sz w:val="20"/>
                <w:szCs w:val="20"/>
              </w:rPr>
              <w:t>Педагогическая деятельность (не менее 3 лет по выбранной специальности)</w:t>
            </w:r>
          </w:p>
        </w:tc>
        <w:tc>
          <w:tcPr>
            <w:tcW w:w="6946" w:type="dxa"/>
          </w:tcPr>
          <w:p w:rsidR="00DA576D" w:rsidRPr="00D2614D" w:rsidRDefault="00DA576D" w:rsidP="00EE72FE">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 xml:space="preserve">С 31.08.2016 г. по 31.08.2021 г. </w:t>
            </w:r>
          </w:p>
          <w:p w:rsidR="00DA576D" w:rsidRPr="00D2614D" w:rsidRDefault="00DA576D" w:rsidP="00EE72FE">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Справка о педагогической деятельности с 2016/2017 уч.года</w:t>
            </w:r>
          </w:p>
        </w:tc>
      </w:tr>
      <w:tr w:rsidR="00DA576D" w:rsidRPr="00D2614D" w:rsidTr="00DA576D">
        <w:tc>
          <w:tcPr>
            <w:tcW w:w="3970" w:type="dxa"/>
          </w:tcPr>
          <w:p w:rsidR="00DA576D" w:rsidRPr="00D2614D" w:rsidRDefault="00DA576D" w:rsidP="00EE72FE">
            <w:pPr>
              <w:rPr>
                <w:rFonts w:ascii="Arial" w:hAnsi="Arial" w:cs="Arial"/>
                <w:sz w:val="20"/>
                <w:szCs w:val="20"/>
              </w:rPr>
            </w:pPr>
            <w:r w:rsidRPr="00D2614D">
              <w:rPr>
                <w:rFonts w:ascii="Arial" w:hAnsi="Arial" w:cs="Arial"/>
                <w:sz w:val="20"/>
                <w:szCs w:val="20"/>
              </w:rPr>
              <w:t>Стаж непрерывной работы (не менее 2 лет не менее 0,25 ст.)</w:t>
            </w:r>
          </w:p>
        </w:tc>
        <w:tc>
          <w:tcPr>
            <w:tcW w:w="6946" w:type="dxa"/>
          </w:tcPr>
          <w:p w:rsidR="00DA576D" w:rsidRPr="00D2614D" w:rsidRDefault="00DA576D" w:rsidP="00EE72FE">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с 31.08.2016 г. по 31.08.2021 г.</w:t>
            </w:r>
          </w:p>
        </w:tc>
      </w:tr>
      <w:tr w:rsidR="00DA576D" w:rsidRPr="00D2614D" w:rsidTr="00DA576D">
        <w:tc>
          <w:tcPr>
            <w:tcW w:w="3970" w:type="dxa"/>
          </w:tcPr>
          <w:p w:rsidR="00DA576D" w:rsidRPr="00D2614D" w:rsidRDefault="00DA576D" w:rsidP="00EE72FE">
            <w:pPr>
              <w:rPr>
                <w:rFonts w:ascii="Arial" w:hAnsi="Arial" w:cs="Arial"/>
                <w:sz w:val="20"/>
                <w:szCs w:val="20"/>
              </w:rPr>
            </w:pPr>
            <w:r w:rsidRPr="00D2614D">
              <w:rPr>
                <w:rFonts w:ascii="Arial" w:hAnsi="Arial" w:cs="Arial"/>
                <w:sz w:val="20"/>
                <w:szCs w:val="20"/>
              </w:rPr>
              <w:t>Почетное звание Российской Федерации, бывшего Союза ССР или бывших союзных республик (народный артист, народный художник, народный архитектор, заслуженный деятель искусств, заслуженны артист, заслуженный художник, заслуженный архитектор) или звание лауреата (дипломанта) не менее 2 международных и (или) всероссийских выставок, конкурсов или фестивалей по направлению искусства</w:t>
            </w:r>
          </w:p>
        </w:tc>
        <w:tc>
          <w:tcPr>
            <w:tcW w:w="6946" w:type="dxa"/>
          </w:tcPr>
          <w:p w:rsidR="00DA576D" w:rsidRPr="00D2614D" w:rsidRDefault="00DA576D" w:rsidP="00EE72FE">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1. Диплом 1 место, Международного конкурса проектов ArteLagunaPrize (г.Милан, июнь 2019 г.).</w:t>
            </w:r>
          </w:p>
          <w:p w:rsidR="00DA576D" w:rsidRPr="00D2614D" w:rsidRDefault="00DA576D" w:rsidP="00EE72FE">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2. Диплом 2 место, Международный конкурс KOKUYO(г. Токио, сентябрь 2019 г.).</w:t>
            </w:r>
          </w:p>
          <w:p w:rsidR="00DA576D" w:rsidRPr="00D2614D" w:rsidRDefault="00DA576D" w:rsidP="00EE72FE">
            <w:pPr>
              <w:rPr>
                <w:rFonts w:ascii="Arial" w:hAnsi="Arial" w:cs="Arial"/>
                <w:color w:val="A6A6A6" w:themeColor="background1" w:themeShade="A6"/>
                <w:sz w:val="20"/>
                <w:szCs w:val="20"/>
              </w:rPr>
            </w:pPr>
          </w:p>
        </w:tc>
      </w:tr>
      <w:tr w:rsidR="00DA576D" w:rsidRPr="00D2614D" w:rsidTr="00DA576D">
        <w:tc>
          <w:tcPr>
            <w:tcW w:w="3970" w:type="dxa"/>
          </w:tcPr>
          <w:p w:rsidR="00DA576D" w:rsidRPr="00D2614D" w:rsidRDefault="00DA576D" w:rsidP="00EE72FE">
            <w:pPr>
              <w:rPr>
                <w:rFonts w:ascii="Arial" w:hAnsi="Arial" w:cs="Arial"/>
                <w:sz w:val="20"/>
                <w:szCs w:val="20"/>
              </w:rPr>
            </w:pPr>
            <w:r w:rsidRPr="00D2614D">
              <w:rPr>
                <w:rFonts w:ascii="Arial" w:hAnsi="Arial" w:cs="Arial"/>
                <w:sz w:val="20"/>
                <w:szCs w:val="20"/>
              </w:rPr>
              <w:t>Публикации (не менее 2 опубликованных научных трудов и учебно-методических изданий)</w:t>
            </w:r>
          </w:p>
        </w:tc>
        <w:tc>
          <w:tcPr>
            <w:tcW w:w="6946" w:type="dxa"/>
          </w:tcPr>
          <w:p w:rsidR="00DA576D" w:rsidRPr="00D2614D" w:rsidRDefault="00DA576D" w:rsidP="00EE72FE">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3 учебно-методических издания и 8 публикаций, 2 из них в перечне ВАК с 12.12.2016 г. (пункт 1523 перечня ВАК) по специальности 05.23.21.</w:t>
            </w:r>
          </w:p>
        </w:tc>
      </w:tr>
      <w:tr w:rsidR="00DA576D" w:rsidRPr="00D2614D" w:rsidTr="00DA576D">
        <w:tc>
          <w:tcPr>
            <w:tcW w:w="3970" w:type="dxa"/>
          </w:tcPr>
          <w:p w:rsidR="00DA576D" w:rsidRPr="00D2614D" w:rsidRDefault="00DA576D" w:rsidP="00EE72FE">
            <w:pPr>
              <w:rPr>
                <w:rFonts w:ascii="Arial" w:hAnsi="Arial" w:cs="Arial"/>
                <w:sz w:val="20"/>
                <w:szCs w:val="20"/>
              </w:rPr>
            </w:pPr>
            <w:r w:rsidRPr="00D2614D">
              <w:rPr>
                <w:rFonts w:ascii="Arial" w:hAnsi="Arial" w:cs="Arial"/>
                <w:sz w:val="20"/>
                <w:szCs w:val="20"/>
              </w:rPr>
              <w:t>Творческие публично представленные работы (не менее 7 по направлению искусства)</w:t>
            </w:r>
          </w:p>
        </w:tc>
        <w:tc>
          <w:tcPr>
            <w:tcW w:w="6946" w:type="dxa"/>
          </w:tcPr>
          <w:p w:rsidR="00DA576D" w:rsidRPr="00D2614D" w:rsidRDefault="00DA576D" w:rsidP="00EE72FE">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Всего 27 творческих работ по направлению 05.23.21.</w:t>
            </w:r>
          </w:p>
        </w:tc>
      </w:tr>
      <w:tr w:rsidR="00DA576D" w:rsidRPr="00D2614D" w:rsidTr="00DA576D">
        <w:tc>
          <w:tcPr>
            <w:tcW w:w="3970" w:type="dxa"/>
          </w:tcPr>
          <w:p w:rsidR="00DA576D" w:rsidRPr="00D2614D" w:rsidRDefault="00DA576D" w:rsidP="00EE72FE">
            <w:pPr>
              <w:rPr>
                <w:rFonts w:ascii="Arial" w:hAnsi="Arial" w:cs="Arial"/>
                <w:sz w:val="20"/>
                <w:szCs w:val="20"/>
              </w:rPr>
            </w:pPr>
            <w:r w:rsidRPr="00D2614D">
              <w:rPr>
                <w:rFonts w:ascii="Arial" w:hAnsi="Arial" w:cs="Arial"/>
                <w:sz w:val="20"/>
                <w:szCs w:val="20"/>
              </w:rPr>
              <w:t>Подготовка не менее 2 лиц, являющихся лауреатами (дипломантами) международных и (или) всероссийских выставок, конкурсов или фестивалей по выбранному направлению искусства</w:t>
            </w:r>
          </w:p>
        </w:tc>
        <w:tc>
          <w:tcPr>
            <w:tcW w:w="6946" w:type="dxa"/>
          </w:tcPr>
          <w:p w:rsidR="00DA576D" w:rsidRPr="00D2614D" w:rsidRDefault="00DA576D" w:rsidP="00EE72FE">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1. ФИО, XХIV Международный смотр-конкурс дипломных проектов и работ по архитектуре, диплом 1-й степени МООСАО, вид искусства – архитектура, номинация – «Архитектуpаoбщественных зданий», сентябрь 2018 г.</w:t>
            </w:r>
          </w:p>
          <w:p w:rsidR="00DA576D" w:rsidRPr="00D2614D" w:rsidRDefault="00DA576D" w:rsidP="00EE72FE">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2. ФИО, VI Международный фестиваль архитектурно-строительных и дизайнерских школ Евразии на Северном Кипре, диплом 1-й степени, вид искусства – архитектура, номинация -«Теopия и истopияаpхитектуpы».</w:t>
            </w:r>
          </w:p>
        </w:tc>
      </w:tr>
      <w:tr w:rsidR="00DA576D" w:rsidRPr="00D2614D" w:rsidTr="00DA576D">
        <w:tc>
          <w:tcPr>
            <w:tcW w:w="3970" w:type="dxa"/>
          </w:tcPr>
          <w:p w:rsidR="00DA576D" w:rsidRPr="00D2614D" w:rsidRDefault="00DA576D" w:rsidP="00EE72FE">
            <w:pPr>
              <w:rPr>
                <w:rFonts w:ascii="Arial" w:hAnsi="Arial" w:cs="Arial"/>
                <w:sz w:val="20"/>
                <w:szCs w:val="20"/>
              </w:rPr>
            </w:pPr>
            <w:r w:rsidRPr="00D2614D">
              <w:rPr>
                <w:rFonts w:ascii="Arial" w:hAnsi="Arial" w:cs="Arial"/>
                <w:sz w:val="20"/>
                <w:szCs w:val="20"/>
              </w:rPr>
              <w:t>Повышение квалификации или переподготовка (не менее 1 за последние 3 года)</w:t>
            </w:r>
          </w:p>
        </w:tc>
        <w:tc>
          <w:tcPr>
            <w:tcW w:w="6946" w:type="dxa"/>
          </w:tcPr>
          <w:p w:rsidR="00DA576D" w:rsidRPr="00D2614D" w:rsidRDefault="00DA576D" w:rsidP="00EE72FE">
            <w:pPr>
              <w:rPr>
                <w:rFonts w:ascii="Arial" w:hAnsi="Arial" w:cs="Arial"/>
                <w:color w:val="A6A6A6" w:themeColor="background1" w:themeShade="A6"/>
                <w:sz w:val="20"/>
                <w:szCs w:val="20"/>
              </w:rPr>
            </w:pPr>
            <w:r w:rsidRPr="00D2614D">
              <w:rPr>
                <w:rFonts w:ascii="Arial" w:hAnsi="Arial" w:cs="Arial"/>
                <w:color w:val="A6A6A6" w:themeColor="background1" w:themeShade="A6"/>
                <w:sz w:val="20"/>
                <w:szCs w:val="20"/>
              </w:rPr>
              <w:t>В 2020 г. ФИО прошел курс повышения квалификации в ФГБОУ ВО «СамГТУ»  по направлению «Электронная информационно - образовательная среда вуза».</w:t>
            </w:r>
          </w:p>
        </w:tc>
      </w:tr>
    </w:tbl>
    <w:p w:rsidR="00DA576D" w:rsidRPr="00D2614D" w:rsidRDefault="00DA576D" w:rsidP="00DA576D">
      <w:pPr>
        <w:rPr>
          <w:rFonts w:ascii="Arial" w:hAnsi="Arial" w:cs="Arial"/>
          <w:sz w:val="20"/>
          <w:szCs w:val="20"/>
        </w:rPr>
      </w:pPr>
    </w:p>
    <w:p w:rsidR="00DA576D" w:rsidRPr="00A31DB4" w:rsidRDefault="00DA576D" w:rsidP="00DA576D">
      <w:pPr>
        <w:pStyle w:val="OEM"/>
        <w:rPr>
          <w:rFonts w:ascii="Arial" w:hAnsi="Arial" w:cs="Arial"/>
        </w:rPr>
      </w:pPr>
      <w:r w:rsidRPr="00A31DB4">
        <w:rPr>
          <w:rFonts w:ascii="Arial" w:hAnsi="Arial" w:cs="Arial"/>
        </w:rPr>
        <w:t xml:space="preserve">Соискатель ученого звания </w:t>
      </w:r>
      <w:r>
        <w:rPr>
          <w:rFonts w:ascii="Arial" w:hAnsi="Arial" w:cs="Arial"/>
        </w:rPr>
        <w:tab/>
      </w:r>
      <w:r>
        <w:rPr>
          <w:rFonts w:ascii="Arial" w:hAnsi="Arial" w:cs="Arial"/>
        </w:rPr>
        <w:tab/>
      </w:r>
      <w:r w:rsidRPr="00A31DB4">
        <w:rPr>
          <w:rFonts w:ascii="Arial" w:hAnsi="Arial" w:cs="Arial"/>
        </w:rPr>
        <w:t>__________________</w:t>
      </w:r>
      <w:r>
        <w:rPr>
          <w:rFonts w:ascii="Arial" w:hAnsi="Arial" w:cs="Arial"/>
        </w:rPr>
        <w:tab/>
      </w:r>
      <w:r>
        <w:rPr>
          <w:rFonts w:ascii="Arial" w:hAnsi="Arial" w:cs="Arial"/>
        </w:rPr>
        <w:tab/>
      </w:r>
      <w:r w:rsidRPr="00A31DB4">
        <w:rPr>
          <w:rFonts w:ascii="Arial" w:hAnsi="Arial" w:cs="Arial"/>
        </w:rPr>
        <w:t xml:space="preserve"> _______</w:t>
      </w:r>
      <w:r>
        <w:rPr>
          <w:rFonts w:ascii="Arial" w:hAnsi="Arial" w:cs="Arial"/>
        </w:rPr>
        <w:t>_____</w:t>
      </w:r>
      <w:r w:rsidRPr="00A31DB4">
        <w:rPr>
          <w:rFonts w:ascii="Arial" w:hAnsi="Arial" w:cs="Arial"/>
        </w:rPr>
        <w:t>_________________</w:t>
      </w:r>
    </w:p>
    <w:p w:rsidR="00DA576D" w:rsidRPr="00A31DB4" w:rsidRDefault="00DA576D" w:rsidP="00DA576D">
      <w:pPr>
        <w:pStyle w:val="OEM"/>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31DB4">
        <w:rPr>
          <w:rFonts w:ascii="Arial" w:hAnsi="Arial" w:cs="Arial"/>
        </w:rPr>
        <w:t xml:space="preserve">подпись </w:t>
      </w:r>
      <w:r>
        <w:rPr>
          <w:rFonts w:ascii="Arial" w:hAnsi="Arial" w:cs="Arial"/>
        </w:rPr>
        <w:tab/>
      </w:r>
      <w:r>
        <w:rPr>
          <w:rFonts w:ascii="Arial" w:hAnsi="Arial" w:cs="Arial"/>
        </w:rPr>
        <w:tab/>
      </w:r>
      <w:r>
        <w:rPr>
          <w:rFonts w:ascii="Arial" w:hAnsi="Arial" w:cs="Arial"/>
        </w:rPr>
        <w:tab/>
        <w:t>инициалы, фамилия</w:t>
      </w:r>
    </w:p>
    <w:p w:rsidR="00DA576D" w:rsidRPr="00A31DB4" w:rsidRDefault="00DA576D" w:rsidP="00DA576D">
      <w:pPr>
        <w:pStyle w:val="OEM"/>
        <w:rPr>
          <w:rFonts w:ascii="Arial" w:hAnsi="Arial" w:cs="Arial"/>
        </w:rPr>
      </w:pPr>
      <w:r w:rsidRPr="00A31DB4">
        <w:rPr>
          <w:rFonts w:ascii="Arial" w:hAnsi="Arial" w:cs="Arial"/>
        </w:rPr>
        <w:t>Заведующий кафедрой</w:t>
      </w:r>
    </w:p>
    <w:p w:rsidR="00DA576D" w:rsidRPr="00A31DB4" w:rsidRDefault="00DA576D" w:rsidP="00DA576D">
      <w:pPr>
        <w:pStyle w:val="OEM"/>
        <w:rPr>
          <w:rFonts w:ascii="Arial" w:hAnsi="Arial" w:cs="Arial"/>
        </w:rPr>
      </w:pPr>
      <w:r w:rsidRPr="00A31DB4">
        <w:rPr>
          <w:rFonts w:ascii="Arial" w:hAnsi="Arial" w:cs="Arial"/>
        </w:rPr>
        <w:t>(руководитель подразделения,</w:t>
      </w:r>
    </w:p>
    <w:p w:rsidR="00DA576D" w:rsidRPr="00A31DB4" w:rsidRDefault="00DA576D" w:rsidP="00DA576D">
      <w:pPr>
        <w:pStyle w:val="OEM"/>
        <w:rPr>
          <w:rFonts w:ascii="Arial" w:hAnsi="Arial" w:cs="Arial"/>
        </w:rPr>
      </w:pPr>
      <w:r w:rsidRPr="00A31DB4">
        <w:rPr>
          <w:rFonts w:ascii="Arial" w:hAnsi="Arial" w:cs="Arial"/>
        </w:rPr>
        <w:t>организации)</w:t>
      </w:r>
      <w:r>
        <w:rPr>
          <w:rFonts w:ascii="Arial" w:hAnsi="Arial" w:cs="Arial"/>
        </w:rPr>
        <w:tab/>
      </w:r>
      <w:r>
        <w:rPr>
          <w:rFonts w:ascii="Arial" w:hAnsi="Arial" w:cs="Arial"/>
        </w:rPr>
        <w:tab/>
      </w:r>
      <w:r>
        <w:rPr>
          <w:rFonts w:ascii="Arial" w:hAnsi="Arial" w:cs="Arial"/>
        </w:rPr>
        <w:tab/>
      </w:r>
      <w:r>
        <w:rPr>
          <w:rFonts w:ascii="Arial" w:hAnsi="Arial" w:cs="Arial"/>
        </w:rPr>
        <w:tab/>
      </w:r>
      <w:r w:rsidRPr="00A31DB4">
        <w:rPr>
          <w:rFonts w:ascii="Arial" w:hAnsi="Arial" w:cs="Arial"/>
        </w:rPr>
        <w:t xml:space="preserve"> __________________</w:t>
      </w:r>
      <w:r>
        <w:rPr>
          <w:rFonts w:ascii="Arial" w:hAnsi="Arial" w:cs="Arial"/>
        </w:rPr>
        <w:tab/>
      </w:r>
      <w:r>
        <w:rPr>
          <w:rFonts w:ascii="Arial" w:hAnsi="Arial" w:cs="Arial"/>
        </w:rPr>
        <w:tab/>
        <w:t>_____</w:t>
      </w:r>
      <w:r w:rsidRPr="00A31DB4">
        <w:rPr>
          <w:rFonts w:ascii="Arial" w:hAnsi="Arial" w:cs="Arial"/>
        </w:rPr>
        <w:t>________________________</w:t>
      </w:r>
    </w:p>
    <w:p w:rsidR="00DA576D" w:rsidRPr="00A31DB4" w:rsidRDefault="00DA576D" w:rsidP="00DA576D">
      <w:pPr>
        <w:pStyle w:val="OEM"/>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31DB4">
        <w:rPr>
          <w:rFonts w:ascii="Arial" w:hAnsi="Arial" w:cs="Arial"/>
        </w:rPr>
        <w:t xml:space="preserve">подпись </w:t>
      </w:r>
      <w:r>
        <w:rPr>
          <w:rFonts w:ascii="Arial" w:hAnsi="Arial" w:cs="Arial"/>
        </w:rPr>
        <w:tab/>
      </w:r>
      <w:r>
        <w:rPr>
          <w:rFonts w:ascii="Arial" w:hAnsi="Arial" w:cs="Arial"/>
        </w:rPr>
        <w:tab/>
      </w:r>
      <w:r>
        <w:rPr>
          <w:rFonts w:ascii="Arial" w:hAnsi="Arial" w:cs="Arial"/>
        </w:rPr>
        <w:tab/>
      </w:r>
      <w:r w:rsidRPr="00A31DB4">
        <w:rPr>
          <w:rFonts w:ascii="Arial" w:hAnsi="Arial" w:cs="Arial"/>
        </w:rPr>
        <w:t>инициалы, фамилия</w:t>
      </w:r>
    </w:p>
    <w:p w:rsidR="00DA576D" w:rsidRPr="00A31DB4" w:rsidRDefault="00DA576D" w:rsidP="00DA576D">
      <w:pPr>
        <w:pStyle w:val="OEM"/>
        <w:rPr>
          <w:rFonts w:ascii="Arial" w:hAnsi="Arial" w:cs="Arial"/>
        </w:rPr>
      </w:pPr>
    </w:p>
    <w:p w:rsidR="00DA576D" w:rsidRDefault="00DA576D" w:rsidP="00DA576D">
      <w:pPr>
        <w:pStyle w:val="OEM"/>
        <w:rPr>
          <w:rFonts w:ascii="Arial" w:hAnsi="Arial" w:cs="Arial"/>
        </w:rPr>
      </w:pPr>
      <w:r>
        <w:rPr>
          <w:rFonts w:ascii="Arial" w:hAnsi="Arial" w:cs="Arial"/>
        </w:rPr>
        <w:t xml:space="preserve">Председатель ученого </w:t>
      </w:r>
    </w:p>
    <w:p w:rsidR="00DA576D" w:rsidRPr="00A31DB4" w:rsidRDefault="00DA576D" w:rsidP="00DA576D">
      <w:pPr>
        <w:pStyle w:val="OEM"/>
        <w:rPr>
          <w:rFonts w:ascii="Arial" w:hAnsi="Arial" w:cs="Arial"/>
        </w:rPr>
      </w:pPr>
      <w:r>
        <w:rPr>
          <w:rFonts w:ascii="Arial" w:hAnsi="Arial" w:cs="Arial"/>
        </w:rPr>
        <w:t xml:space="preserve">совета подразделения   </w:t>
      </w:r>
      <w:r>
        <w:rPr>
          <w:rFonts w:ascii="Arial" w:hAnsi="Arial" w:cs="Arial"/>
        </w:rPr>
        <w:tab/>
      </w:r>
      <w:r>
        <w:rPr>
          <w:rFonts w:ascii="Arial" w:hAnsi="Arial" w:cs="Arial"/>
        </w:rPr>
        <w:tab/>
      </w:r>
      <w:r w:rsidRPr="00A31DB4">
        <w:rPr>
          <w:rFonts w:ascii="Arial" w:hAnsi="Arial" w:cs="Arial"/>
        </w:rPr>
        <w:t>__________________</w:t>
      </w:r>
      <w:r>
        <w:rPr>
          <w:rFonts w:ascii="Arial" w:hAnsi="Arial" w:cs="Arial"/>
        </w:rPr>
        <w:tab/>
      </w:r>
      <w:r>
        <w:rPr>
          <w:rFonts w:ascii="Arial" w:hAnsi="Arial" w:cs="Arial"/>
        </w:rPr>
        <w:tab/>
        <w:t>_____</w:t>
      </w:r>
      <w:r w:rsidRPr="00A31DB4">
        <w:rPr>
          <w:rFonts w:ascii="Arial" w:hAnsi="Arial" w:cs="Arial"/>
        </w:rPr>
        <w:t>________________________</w:t>
      </w:r>
    </w:p>
    <w:p w:rsidR="00DA576D" w:rsidRPr="00A31DB4" w:rsidRDefault="00DA576D" w:rsidP="00DA576D">
      <w:pPr>
        <w:pStyle w:val="OEM"/>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31DB4">
        <w:rPr>
          <w:rFonts w:ascii="Arial" w:hAnsi="Arial" w:cs="Arial"/>
        </w:rPr>
        <w:t xml:space="preserve">подпись </w:t>
      </w:r>
      <w:r>
        <w:rPr>
          <w:rFonts w:ascii="Arial" w:hAnsi="Arial" w:cs="Arial"/>
        </w:rPr>
        <w:tab/>
      </w:r>
      <w:r>
        <w:rPr>
          <w:rFonts w:ascii="Arial" w:hAnsi="Arial" w:cs="Arial"/>
        </w:rPr>
        <w:tab/>
      </w:r>
      <w:r>
        <w:rPr>
          <w:rFonts w:ascii="Arial" w:hAnsi="Arial" w:cs="Arial"/>
        </w:rPr>
        <w:tab/>
      </w:r>
      <w:r w:rsidRPr="00A31DB4">
        <w:rPr>
          <w:rFonts w:ascii="Arial" w:hAnsi="Arial" w:cs="Arial"/>
        </w:rPr>
        <w:t>инициалы, фамилия</w:t>
      </w:r>
    </w:p>
    <w:p w:rsidR="00233C12" w:rsidRPr="00DA576D" w:rsidRDefault="00233C12" w:rsidP="00DA576D">
      <w:bookmarkStart w:id="0" w:name="_GoBack"/>
      <w:bookmarkEnd w:id="0"/>
    </w:p>
    <w:sectPr w:rsidR="00233C12" w:rsidRPr="00DA576D" w:rsidSect="00DA576D">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633"/>
    <w:rsid w:val="00233C12"/>
    <w:rsid w:val="008B2058"/>
    <w:rsid w:val="00B75633"/>
    <w:rsid w:val="00C154B4"/>
    <w:rsid w:val="00DA57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0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20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EM">
    <w:name w:val="Нормальный (OEM)"/>
    <w:basedOn w:val="a"/>
    <w:next w:val="a"/>
    <w:uiPriority w:val="99"/>
    <w:rsid w:val="00DA576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0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20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EM">
    <w:name w:val="Нормальный (OEM)"/>
    <w:basedOn w:val="a"/>
    <w:next w:val="a"/>
    <w:uiPriority w:val="99"/>
    <w:rsid w:val="00DA576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434</Words>
  <Characters>2477</Characters>
  <Application>Microsoft Office Word</Application>
  <DocSecurity>0</DocSecurity>
  <Lines>20</Lines>
  <Paragraphs>5</Paragraphs>
  <ScaleCrop>false</ScaleCrop>
  <Company/>
  <LinksUpToDate>false</LinksUpToDate>
  <CharactersWithSpaces>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2020-10-23T06:39:00Z</dcterms:created>
  <dcterms:modified xsi:type="dcterms:W3CDTF">2026-06-02T08:38:00Z</dcterms:modified>
</cp:coreProperties>
</file>